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E7" w:rsidRPr="00BA1CF4" w:rsidRDefault="00710AE7">
      <w:pPr>
        <w:rPr>
          <w:rFonts w:ascii="華康中特圓體(P)" w:eastAsia="華康中特圓體(P)" w:cs="Times New Roman"/>
          <w:b/>
          <w:bCs/>
          <w:sz w:val="96"/>
          <w:szCs w:val="96"/>
        </w:rPr>
      </w:pPr>
      <w:r w:rsidRPr="00BA1CF4">
        <w:rPr>
          <w:rFonts w:ascii="華康中特圓體(P)" w:eastAsia="華康中特圓體(P)" w:cs="華康中特圓體(P)" w:hint="eastAsia"/>
          <w:b/>
          <w:bCs/>
          <w:sz w:val="96"/>
          <w:szCs w:val="96"/>
        </w:rPr>
        <w:t>稻江菜單</w:t>
      </w:r>
    </w:p>
    <w:tbl>
      <w:tblPr>
        <w:tblW w:w="0" w:type="auto"/>
        <w:tblInd w:w="-106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0A0"/>
      </w:tblPr>
      <w:tblGrid>
        <w:gridCol w:w="1843"/>
        <w:gridCol w:w="2410"/>
        <w:gridCol w:w="2410"/>
        <w:gridCol w:w="2409"/>
        <w:gridCol w:w="2410"/>
        <w:gridCol w:w="2584"/>
      </w:tblGrid>
      <w:tr w:rsidR="00710AE7" w:rsidRPr="00313249" w:rsidTr="00D11590">
        <w:tc>
          <w:tcPr>
            <w:tcW w:w="1843" w:type="dxa"/>
            <w:vAlign w:val="center"/>
          </w:tcPr>
          <w:p w:rsidR="00710AE7" w:rsidRPr="00313249" w:rsidRDefault="00710AE7" w:rsidP="00313249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313249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日期</w:t>
            </w:r>
          </w:p>
        </w:tc>
        <w:tc>
          <w:tcPr>
            <w:tcW w:w="2410" w:type="dxa"/>
            <w:vAlign w:val="center"/>
          </w:tcPr>
          <w:p w:rsidR="00710AE7" w:rsidRPr="00313249" w:rsidRDefault="00710AE7" w:rsidP="00313249">
            <w:pPr>
              <w:spacing w:before="0" w:after="0"/>
              <w:ind w:left="0" w:firstLine="0"/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</w:pPr>
            <w:r w:rsidRPr="00313249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4/22</w:t>
            </w:r>
          </w:p>
        </w:tc>
        <w:tc>
          <w:tcPr>
            <w:tcW w:w="2410" w:type="dxa"/>
            <w:vAlign w:val="center"/>
          </w:tcPr>
          <w:p w:rsidR="00710AE7" w:rsidRPr="00313249" w:rsidRDefault="00710AE7" w:rsidP="00313249">
            <w:pPr>
              <w:spacing w:before="0" w:after="0"/>
              <w:ind w:left="0" w:firstLine="0"/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</w:pPr>
            <w:r w:rsidRPr="00313249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4/23</w:t>
            </w:r>
          </w:p>
        </w:tc>
        <w:tc>
          <w:tcPr>
            <w:tcW w:w="2409" w:type="dxa"/>
            <w:vAlign w:val="center"/>
          </w:tcPr>
          <w:p w:rsidR="00710AE7" w:rsidRPr="00313249" w:rsidRDefault="00710AE7" w:rsidP="00313249">
            <w:pPr>
              <w:spacing w:before="0" w:after="0"/>
              <w:ind w:left="0" w:firstLine="0"/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</w:pPr>
            <w:r w:rsidRPr="00313249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4/24</w:t>
            </w:r>
          </w:p>
        </w:tc>
        <w:tc>
          <w:tcPr>
            <w:tcW w:w="2410" w:type="dxa"/>
            <w:vAlign w:val="center"/>
          </w:tcPr>
          <w:p w:rsidR="00710AE7" w:rsidRPr="00313249" w:rsidRDefault="00710AE7" w:rsidP="00313249">
            <w:pPr>
              <w:spacing w:before="0" w:after="0"/>
              <w:ind w:left="0" w:firstLine="0"/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</w:pPr>
            <w:r w:rsidRPr="00313249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4/25</w:t>
            </w:r>
          </w:p>
        </w:tc>
        <w:tc>
          <w:tcPr>
            <w:tcW w:w="2584" w:type="dxa"/>
            <w:vAlign w:val="center"/>
          </w:tcPr>
          <w:p w:rsidR="00710AE7" w:rsidRPr="00313249" w:rsidRDefault="00710AE7" w:rsidP="00313249">
            <w:pPr>
              <w:spacing w:before="0" w:after="0"/>
              <w:ind w:left="0" w:firstLine="0"/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</w:pPr>
            <w:r w:rsidRPr="00313249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4/26</w:t>
            </w:r>
          </w:p>
        </w:tc>
      </w:tr>
      <w:tr w:rsidR="00710AE7" w:rsidRPr="00313249" w:rsidTr="00D11590">
        <w:tc>
          <w:tcPr>
            <w:tcW w:w="1843" w:type="dxa"/>
            <w:vAlign w:val="center"/>
          </w:tcPr>
          <w:p w:rsidR="00710AE7" w:rsidRPr="00313249" w:rsidRDefault="00710AE7" w:rsidP="00313249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313249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項目</w:t>
            </w:r>
          </w:p>
        </w:tc>
        <w:tc>
          <w:tcPr>
            <w:tcW w:w="2410" w:type="dxa"/>
            <w:vAlign w:val="center"/>
          </w:tcPr>
          <w:p w:rsidR="00710AE7" w:rsidRPr="00313249" w:rsidRDefault="00710AE7" w:rsidP="00313249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313249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星期一</w:t>
            </w:r>
          </w:p>
        </w:tc>
        <w:tc>
          <w:tcPr>
            <w:tcW w:w="2410" w:type="dxa"/>
            <w:vAlign w:val="center"/>
          </w:tcPr>
          <w:p w:rsidR="00710AE7" w:rsidRPr="00313249" w:rsidRDefault="00710AE7" w:rsidP="00313249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313249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星期二</w:t>
            </w:r>
          </w:p>
        </w:tc>
        <w:tc>
          <w:tcPr>
            <w:tcW w:w="2409" w:type="dxa"/>
            <w:vAlign w:val="center"/>
          </w:tcPr>
          <w:p w:rsidR="00710AE7" w:rsidRPr="00313249" w:rsidRDefault="00710AE7" w:rsidP="00313249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313249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星期三</w:t>
            </w:r>
          </w:p>
        </w:tc>
        <w:tc>
          <w:tcPr>
            <w:tcW w:w="2410" w:type="dxa"/>
            <w:vAlign w:val="center"/>
          </w:tcPr>
          <w:p w:rsidR="00710AE7" w:rsidRPr="00313249" w:rsidRDefault="00710AE7" w:rsidP="00313249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313249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星期四</w:t>
            </w:r>
          </w:p>
        </w:tc>
        <w:tc>
          <w:tcPr>
            <w:tcW w:w="2584" w:type="dxa"/>
            <w:vAlign w:val="center"/>
          </w:tcPr>
          <w:p w:rsidR="00710AE7" w:rsidRPr="00313249" w:rsidRDefault="00710AE7" w:rsidP="00313249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313249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星期五</w:t>
            </w:r>
          </w:p>
        </w:tc>
      </w:tr>
      <w:tr w:rsidR="00710AE7" w:rsidRPr="00313249" w:rsidTr="00D11590">
        <w:tc>
          <w:tcPr>
            <w:tcW w:w="1843" w:type="dxa"/>
            <w:vAlign w:val="center"/>
          </w:tcPr>
          <w:p w:rsidR="00710AE7" w:rsidRPr="00313249" w:rsidRDefault="00710AE7" w:rsidP="00313249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313249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A</w:t>
            </w:r>
            <w:r w:rsidRPr="00313249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餐</w:t>
            </w:r>
          </w:p>
        </w:tc>
        <w:tc>
          <w:tcPr>
            <w:tcW w:w="2410" w:type="dxa"/>
            <w:vAlign w:val="center"/>
          </w:tcPr>
          <w:p w:rsidR="00710AE7" w:rsidRPr="00313249" w:rsidRDefault="00710AE7" w:rsidP="00313249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313249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檸檬雞腿</w:t>
            </w:r>
          </w:p>
        </w:tc>
        <w:tc>
          <w:tcPr>
            <w:tcW w:w="2410" w:type="dxa"/>
            <w:vAlign w:val="center"/>
          </w:tcPr>
          <w:p w:rsidR="00710AE7" w:rsidRPr="00313249" w:rsidRDefault="00710AE7" w:rsidP="00313249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313249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脆皮雞</w:t>
            </w:r>
          </w:p>
        </w:tc>
        <w:tc>
          <w:tcPr>
            <w:tcW w:w="2409" w:type="dxa"/>
            <w:vAlign w:val="center"/>
          </w:tcPr>
          <w:p w:rsidR="00710AE7" w:rsidRPr="00313249" w:rsidRDefault="00710AE7" w:rsidP="00313249">
            <w:pPr>
              <w:adjustRightInd w:val="0"/>
              <w:spacing w:before="0" w:beforeAutospacing="0" w:after="0" w:afterAutospacing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313249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菲力雞排</w:t>
            </w:r>
          </w:p>
        </w:tc>
        <w:tc>
          <w:tcPr>
            <w:tcW w:w="2410" w:type="dxa"/>
            <w:vAlign w:val="center"/>
          </w:tcPr>
          <w:p w:rsidR="00710AE7" w:rsidRPr="00313249" w:rsidRDefault="00710AE7" w:rsidP="00313249">
            <w:pPr>
              <w:adjustRightInd w:val="0"/>
              <w:spacing w:before="0" w:beforeAutospacing="0" w:after="0" w:afterAutospacing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313249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椒麻雞</w:t>
            </w:r>
          </w:p>
        </w:tc>
        <w:tc>
          <w:tcPr>
            <w:tcW w:w="2584" w:type="dxa"/>
            <w:vAlign w:val="center"/>
          </w:tcPr>
          <w:p w:rsidR="00710AE7" w:rsidRPr="00313249" w:rsidRDefault="00710AE7" w:rsidP="00313249">
            <w:pPr>
              <w:adjustRightInd w:val="0"/>
              <w:spacing w:before="0" w:beforeAutospacing="0" w:after="0" w:afterAutospacing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313249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芝香腿排</w:t>
            </w:r>
          </w:p>
        </w:tc>
      </w:tr>
      <w:tr w:rsidR="00710AE7" w:rsidRPr="00313249" w:rsidTr="00D11590">
        <w:tc>
          <w:tcPr>
            <w:tcW w:w="1843" w:type="dxa"/>
            <w:vAlign w:val="center"/>
          </w:tcPr>
          <w:p w:rsidR="00710AE7" w:rsidRPr="00313249" w:rsidRDefault="00710AE7" w:rsidP="00313249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313249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B</w:t>
            </w:r>
            <w:r w:rsidRPr="00313249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餐</w:t>
            </w:r>
          </w:p>
        </w:tc>
        <w:tc>
          <w:tcPr>
            <w:tcW w:w="2410" w:type="dxa"/>
            <w:vAlign w:val="center"/>
          </w:tcPr>
          <w:p w:rsidR="00710AE7" w:rsidRPr="00313249" w:rsidRDefault="00710AE7" w:rsidP="00313249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313249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香滷豬排</w:t>
            </w:r>
          </w:p>
        </w:tc>
        <w:tc>
          <w:tcPr>
            <w:tcW w:w="2410" w:type="dxa"/>
            <w:vAlign w:val="center"/>
          </w:tcPr>
          <w:p w:rsidR="00710AE7" w:rsidRPr="00313249" w:rsidRDefault="00710AE7" w:rsidP="00313249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313249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糖醋排骨</w:t>
            </w:r>
          </w:p>
        </w:tc>
        <w:tc>
          <w:tcPr>
            <w:tcW w:w="2409" w:type="dxa"/>
            <w:vAlign w:val="center"/>
          </w:tcPr>
          <w:p w:rsidR="00710AE7" w:rsidRPr="00313249" w:rsidRDefault="00710AE7" w:rsidP="00313249">
            <w:pPr>
              <w:adjustRightInd w:val="0"/>
              <w:spacing w:before="0" w:beforeAutospacing="0" w:after="0" w:afterAutospacing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313249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紅燒肉丁</w:t>
            </w:r>
          </w:p>
        </w:tc>
        <w:tc>
          <w:tcPr>
            <w:tcW w:w="2410" w:type="dxa"/>
            <w:vAlign w:val="center"/>
          </w:tcPr>
          <w:p w:rsidR="00710AE7" w:rsidRPr="00313249" w:rsidRDefault="00710AE7" w:rsidP="00313249">
            <w:pPr>
              <w:adjustRightInd w:val="0"/>
              <w:spacing w:before="0" w:beforeAutospacing="0" w:after="0" w:afterAutospacing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313249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醬爆肉絲</w:t>
            </w:r>
          </w:p>
        </w:tc>
        <w:tc>
          <w:tcPr>
            <w:tcW w:w="2584" w:type="dxa"/>
            <w:vAlign w:val="center"/>
          </w:tcPr>
          <w:p w:rsidR="00710AE7" w:rsidRPr="00313249" w:rsidRDefault="00710AE7" w:rsidP="00313249">
            <w:pPr>
              <w:adjustRightInd w:val="0"/>
              <w:spacing w:before="0" w:beforeAutospacing="0" w:after="0" w:afterAutospacing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313249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香酥魚排</w:t>
            </w:r>
          </w:p>
        </w:tc>
      </w:tr>
    </w:tbl>
    <w:p w:rsidR="00710AE7" w:rsidRPr="00E34682" w:rsidRDefault="00710AE7" w:rsidP="00D11590">
      <w:pPr>
        <w:ind w:left="0" w:right="1920" w:firstLine="0"/>
        <w:jc w:val="left"/>
        <w:rPr>
          <w:rFonts w:ascii="華康中特圓體(P)" w:eastAsia="華康中特圓體(P)" w:cs="Times New Roman"/>
          <w:b/>
          <w:bCs/>
          <w:sz w:val="72"/>
          <w:szCs w:val="72"/>
        </w:rPr>
      </w:pP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專業營養師調配</w:t>
      </w:r>
      <w:r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熱量</w:t>
      </w:r>
      <w:r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  <w:t>650~850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大卡</w:t>
      </w:r>
      <w:r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  <w:t xml:space="preserve">(+/-5%)                            </w:t>
      </w:r>
      <w:r>
        <w:rPr>
          <w:rFonts w:ascii="華康中特圓體(P)" w:eastAsia="華康中特圓體(P)" w:cs="華康中特圓體(P)" w:hint="eastAsia"/>
          <w:b/>
          <w:bCs/>
          <w:sz w:val="72"/>
          <w:szCs w:val="72"/>
        </w:rPr>
        <w:t>冠冕</w:t>
      </w:r>
    </w:p>
    <w:sectPr w:rsidR="00710AE7" w:rsidRPr="00E34682" w:rsidSect="00D11590">
      <w:pgSz w:w="16838" w:h="11906" w:orient="landscape"/>
      <w:pgMar w:top="56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AE7" w:rsidRDefault="00710AE7" w:rsidP="00E34682">
      <w:pPr>
        <w:spacing w:before="0" w:after="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10AE7" w:rsidRDefault="00710AE7" w:rsidP="00E34682">
      <w:pPr>
        <w:spacing w:before="0" w:after="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中特圓體(P)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AE7" w:rsidRDefault="00710AE7" w:rsidP="00E34682">
      <w:pPr>
        <w:spacing w:before="0" w:after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10AE7" w:rsidRDefault="00710AE7" w:rsidP="00E34682">
      <w:pPr>
        <w:spacing w:before="0" w:after="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682"/>
    <w:rsid w:val="002A1551"/>
    <w:rsid w:val="002A317B"/>
    <w:rsid w:val="00313249"/>
    <w:rsid w:val="003822C1"/>
    <w:rsid w:val="003B0436"/>
    <w:rsid w:val="003B6682"/>
    <w:rsid w:val="003E17F0"/>
    <w:rsid w:val="0045587B"/>
    <w:rsid w:val="0052385D"/>
    <w:rsid w:val="00535E6A"/>
    <w:rsid w:val="00597A29"/>
    <w:rsid w:val="005D07AB"/>
    <w:rsid w:val="006B0C7A"/>
    <w:rsid w:val="00710AE7"/>
    <w:rsid w:val="00753DD6"/>
    <w:rsid w:val="00782023"/>
    <w:rsid w:val="00805108"/>
    <w:rsid w:val="008C01C8"/>
    <w:rsid w:val="008D205F"/>
    <w:rsid w:val="009864A9"/>
    <w:rsid w:val="009905E2"/>
    <w:rsid w:val="00A715FD"/>
    <w:rsid w:val="00A73072"/>
    <w:rsid w:val="00BA1CF4"/>
    <w:rsid w:val="00BF3857"/>
    <w:rsid w:val="00C11193"/>
    <w:rsid w:val="00D11590"/>
    <w:rsid w:val="00D700BC"/>
    <w:rsid w:val="00DA0A78"/>
    <w:rsid w:val="00E34682"/>
    <w:rsid w:val="00E6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5FD"/>
    <w:pPr>
      <w:widowControl w:val="0"/>
      <w:spacing w:before="100" w:beforeAutospacing="1" w:after="100" w:afterAutospacing="1"/>
      <w:ind w:left="482" w:hanging="482"/>
      <w:jc w:val="center"/>
    </w:pPr>
    <w:rPr>
      <w:rFonts w:cs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5FD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15FD"/>
    <w:pPr>
      <w:keepNext/>
      <w:spacing w:line="720" w:lineRule="auto"/>
      <w:outlineLvl w:val="1"/>
    </w:pPr>
    <w:rPr>
      <w:rFonts w:ascii="Cambria" w:hAnsi="Cambria" w:cs="Cambria"/>
      <w:b/>
      <w:bCs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15FD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715FD"/>
    <w:rPr>
      <w:rFonts w:ascii="Cambria" w:eastAsia="新細明體" w:hAnsi="Cambria" w:cs="Cambria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E34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4682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34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4682"/>
    <w:rPr>
      <w:sz w:val="20"/>
      <w:szCs w:val="20"/>
    </w:rPr>
  </w:style>
  <w:style w:type="table" w:styleId="TableGrid">
    <w:name w:val="Table Grid"/>
    <w:basedOn w:val="TableNormal"/>
    <w:uiPriority w:val="99"/>
    <w:rsid w:val="00E34682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25</Words>
  <Characters>146</Characters>
  <Application>Microsoft Office Outlook</Application>
  <DocSecurity>0</DocSecurity>
  <Lines>0</Lines>
  <Paragraphs>0</Paragraphs>
  <ScaleCrop>false</ScaleCrop>
  <Company>C.M.T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稻江商職</cp:lastModifiedBy>
  <cp:revision>7</cp:revision>
  <dcterms:created xsi:type="dcterms:W3CDTF">2013-04-16T09:10:00Z</dcterms:created>
  <dcterms:modified xsi:type="dcterms:W3CDTF">2013-04-18T02:08:00Z</dcterms:modified>
</cp:coreProperties>
</file>