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02C" w:rsidRDefault="00B0402C" w:rsidP="00B0402C">
      <w:pPr>
        <w:jc w:val="center"/>
        <w:rPr>
          <w:rFonts w:eastAsia="標楷體"/>
          <w:b/>
          <w:sz w:val="36"/>
        </w:rPr>
      </w:pPr>
      <w:bookmarkStart w:id="0" w:name="_GoBack"/>
      <w:bookmarkEnd w:id="0"/>
      <w:r>
        <w:rPr>
          <w:rFonts w:eastAsia="標楷體" w:hint="eastAsia"/>
          <w:b/>
          <w:sz w:val="36"/>
        </w:rPr>
        <w:t>臺北市稻江商職</w:t>
      </w:r>
      <w:r>
        <w:rPr>
          <w:rFonts w:eastAsia="標楷體" w:hint="eastAsia"/>
          <w:b/>
          <w:sz w:val="36"/>
        </w:rPr>
        <w:t>101</w:t>
      </w:r>
      <w:r>
        <w:rPr>
          <w:rFonts w:eastAsia="標楷體" w:hint="eastAsia"/>
          <w:b/>
          <w:sz w:val="36"/>
        </w:rPr>
        <w:t>學年度第</w:t>
      </w:r>
      <w:r>
        <w:rPr>
          <w:rFonts w:eastAsia="標楷體" w:hint="eastAsia"/>
          <w:b/>
          <w:sz w:val="36"/>
        </w:rPr>
        <w:t>2</w:t>
      </w:r>
      <w:r>
        <w:rPr>
          <w:rFonts w:eastAsia="標楷體" w:hint="eastAsia"/>
          <w:b/>
          <w:sz w:val="36"/>
        </w:rPr>
        <w:t>學期教學綱要</w:t>
      </w:r>
    </w:p>
    <w:p w:rsidR="00B0402C" w:rsidRDefault="00B0402C" w:rsidP="00B0402C">
      <w:pPr>
        <w:rPr>
          <w:rFonts w:eastAsia="標楷體"/>
          <w:sz w:val="32"/>
        </w:rPr>
      </w:pPr>
      <w:r>
        <w:rPr>
          <w:rFonts w:eastAsia="標楷體" w:hint="eastAsia"/>
          <w:b/>
          <w:sz w:val="32"/>
        </w:rPr>
        <w:t>科目</w:t>
      </w:r>
      <w:r>
        <w:rPr>
          <w:rFonts w:eastAsia="標楷體"/>
          <w:b/>
          <w:sz w:val="32"/>
        </w:rPr>
        <w:t xml:space="preserve">: </w:t>
      </w:r>
      <w:r>
        <w:rPr>
          <w:rFonts w:ascii="標楷體" w:eastAsia="標楷體" w:hint="eastAsia"/>
          <w:sz w:val="28"/>
          <w:u w:val="single"/>
        </w:rPr>
        <w:t>日語聽講練習進階</w:t>
      </w:r>
      <w:r>
        <w:rPr>
          <w:rFonts w:ascii="MS Mincho" w:eastAsia="MS Mincho" w:hAnsi="MS Mincho" w:hint="eastAsia"/>
          <w:sz w:val="28"/>
          <w:u w:val="single"/>
        </w:rPr>
        <w:t>（</w:t>
      </w:r>
      <w:r w:rsidRPr="00AE38AF">
        <w:rPr>
          <w:rFonts w:ascii="標楷體" w:eastAsia="標楷體" w:hAnsi="標楷體" w:hint="eastAsia"/>
          <w:sz w:val="28"/>
          <w:u w:val="single"/>
        </w:rPr>
        <w:t>Ⅱ）</w:t>
      </w:r>
      <w:r>
        <w:rPr>
          <w:rFonts w:eastAsia="標楷體" w:hint="eastAsia"/>
          <w:b/>
          <w:sz w:val="32"/>
        </w:rPr>
        <w:t>適用科別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sz w:val="28"/>
          <w:u w:val="single"/>
        </w:rPr>
        <w:t>應日科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b/>
          <w:sz w:val="32"/>
        </w:rPr>
        <w:t>年級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proofErr w:type="gramStart"/>
      <w:r>
        <w:rPr>
          <w:rFonts w:eastAsia="標楷體" w:hint="eastAsia"/>
          <w:sz w:val="28"/>
          <w:u w:val="single"/>
        </w:rPr>
        <w:t>三</w:t>
      </w:r>
      <w:proofErr w:type="gramEnd"/>
      <w:r>
        <w:rPr>
          <w:rFonts w:eastAsia="標楷體" w:hint="eastAsia"/>
          <w:sz w:val="28"/>
          <w:u w:val="single"/>
        </w:rPr>
        <w:t>年級</w:t>
      </w:r>
    </w:p>
    <w:p w:rsidR="00B0402C" w:rsidRPr="00B0402C" w:rsidRDefault="00B0402C" w:rsidP="00B0402C">
      <w:pPr>
        <w:ind w:left="315"/>
        <w:jc w:val="both"/>
        <w:rPr>
          <w:rFonts w:eastAsia="標楷體"/>
          <w:b/>
          <w:sz w:val="28"/>
        </w:rPr>
      </w:pPr>
      <w:r>
        <w:rPr>
          <w:rFonts w:ascii="標楷體" w:eastAsia="標楷體"/>
          <w:b/>
          <w:sz w:val="28"/>
        </w:rPr>
        <w:t>(</w:t>
      </w:r>
      <w:r>
        <w:rPr>
          <w:rFonts w:ascii="標楷體" w:eastAsia="標楷體" w:hint="eastAsia"/>
          <w:b/>
          <w:sz w:val="28"/>
        </w:rPr>
        <w:t>壹</w:t>
      </w:r>
      <w:r>
        <w:rPr>
          <w:rFonts w:ascii="標楷體" w:eastAsia="標楷體"/>
          <w:b/>
          <w:sz w:val="28"/>
        </w:rPr>
        <w:t>)</w:t>
      </w:r>
      <w:r>
        <w:rPr>
          <w:rFonts w:eastAsia="標楷體" w:hint="eastAsia"/>
          <w:b/>
          <w:sz w:val="28"/>
        </w:rPr>
        <w:t>、教學目標</w:t>
      </w:r>
      <w:r>
        <w:rPr>
          <w:rFonts w:eastAsia="標楷體"/>
          <w:b/>
          <w:sz w:val="28"/>
        </w:rPr>
        <w:t xml:space="preserve"> :</w:t>
      </w:r>
    </w:p>
    <w:p w:rsidR="00B0402C" w:rsidRDefault="00B0402C" w:rsidP="00B0402C">
      <w:pPr>
        <w:numPr>
          <w:ilvl w:val="0"/>
          <w:numId w:val="1"/>
        </w:numPr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透過「</w:t>
      </w:r>
      <w:r>
        <w:rPr>
          <w:rFonts w:ascii="標楷體" w:eastAsia="標楷體" w:hint="eastAsia"/>
          <w:b/>
        </w:rPr>
        <w:t>主題式</w:t>
      </w:r>
      <w:r>
        <w:rPr>
          <w:rFonts w:ascii="標楷體" w:eastAsia="標楷體" w:hint="eastAsia"/>
        </w:rPr>
        <w:t>」的</w:t>
      </w:r>
      <w:r>
        <w:rPr>
          <w:rFonts w:ascii="標楷體" w:eastAsia="標楷體" w:hint="eastAsia"/>
          <w:b/>
        </w:rPr>
        <w:t>情境</w:t>
      </w:r>
      <w:r>
        <w:rPr>
          <w:rFonts w:ascii="標楷體" w:eastAsia="標楷體" w:hint="eastAsia"/>
        </w:rPr>
        <w:t>設計，</w:t>
      </w:r>
      <w:proofErr w:type="gramStart"/>
      <w:r>
        <w:rPr>
          <w:rFonts w:ascii="標楷體" w:eastAsia="標楷體" w:hint="eastAsia"/>
        </w:rPr>
        <w:t>由淺至深</w:t>
      </w:r>
      <w:proofErr w:type="gramEnd"/>
      <w:r>
        <w:rPr>
          <w:rFonts w:ascii="標楷體" w:eastAsia="標楷體" w:hint="eastAsia"/>
        </w:rPr>
        <w:t>，讓學習者能理解各種會話</w:t>
      </w:r>
    </w:p>
    <w:p w:rsidR="00B0402C" w:rsidRDefault="00B0402C" w:rsidP="00B0402C">
      <w:pPr>
        <w:ind w:left="825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情境所必備的適當用語表現，並經由不斷地反覆練習，進而提升學</w:t>
      </w:r>
    </w:p>
    <w:p w:rsidR="00B0402C" w:rsidRDefault="00B0402C" w:rsidP="00B0402C">
      <w:pPr>
        <w:ind w:left="825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習者的聽解能力勸。</w:t>
      </w:r>
    </w:p>
    <w:p w:rsidR="00B0402C" w:rsidRDefault="00B0402C" w:rsidP="00B0402C">
      <w:pPr>
        <w:ind w:leftChars="131" w:left="1274" w:hangingChars="400" w:hanging="960"/>
        <w:jc w:val="both"/>
        <w:rPr>
          <w:rFonts w:ascii="標楷體" w:eastAsia="標楷體"/>
        </w:rPr>
      </w:pPr>
      <w:r>
        <w:rPr>
          <w:rFonts w:ascii="標楷體" w:eastAsia="標楷體"/>
        </w:rPr>
        <w:t xml:space="preserve">    </w:t>
      </w:r>
      <w:r>
        <w:rPr>
          <w:rFonts w:ascii="標楷體" w:eastAsia="標楷體" w:hint="eastAsia"/>
        </w:rPr>
        <w:t>二、透過錄音帶來做習題解答，並以錄影帶來強化會話用語的使用時機，經學習者反覆練習，進而提高學習者的日語表達能力。</w:t>
      </w:r>
    </w:p>
    <w:p w:rsidR="00B0402C" w:rsidRDefault="00B0402C" w:rsidP="00B0402C">
      <w:pPr>
        <w:numPr>
          <w:ilvl w:val="0"/>
          <w:numId w:val="2"/>
        </w:numPr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透過不同情境的聽力訓練，進而讓學習者能更</w:t>
      </w:r>
      <w:r>
        <w:rPr>
          <w:rFonts w:ascii="標楷體" w:eastAsia="標楷體" w:hint="eastAsia"/>
          <w:b/>
        </w:rPr>
        <w:t>熟悉</w:t>
      </w:r>
      <w:r>
        <w:rPr>
          <w:rFonts w:ascii="標楷體" w:eastAsia="標楷體" w:hint="eastAsia"/>
        </w:rPr>
        <w:t>日語能力檢定的</w:t>
      </w:r>
    </w:p>
    <w:p w:rsidR="00B0402C" w:rsidRDefault="00B0402C" w:rsidP="00B0402C">
      <w:pPr>
        <w:ind w:left="795"/>
        <w:jc w:val="both"/>
        <w:rPr>
          <w:rFonts w:eastAsia="標楷體"/>
          <w:sz w:val="28"/>
        </w:rPr>
      </w:pPr>
      <w:r>
        <w:rPr>
          <w:rFonts w:ascii="標楷體" w:eastAsia="標楷體"/>
        </w:rPr>
        <w:t xml:space="preserve">   </w:t>
      </w:r>
      <w:r>
        <w:rPr>
          <w:rFonts w:ascii="標楷體" w:eastAsia="標楷體" w:hint="eastAsia"/>
          <w:b/>
        </w:rPr>
        <w:t>題型</w:t>
      </w:r>
      <w:r>
        <w:rPr>
          <w:rFonts w:ascii="標楷體" w:eastAsia="標楷體" w:hint="eastAsia"/>
        </w:rPr>
        <w:t>。</w:t>
      </w:r>
      <w:r>
        <w:rPr>
          <w:rFonts w:eastAsia="標楷體"/>
          <w:sz w:val="28"/>
        </w:rPr>
        <w:t xml:space="preserve">    </w:t>
      </w:r>
    </w:p>
    <w:p w:rsidR="00B0402C" w:rsidRPr="00B0402C" w:rsidRDefault="00B0402C" w:rsidP="00B0402C">
      <w:pPr>
        <w:ind w:left="315"/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t>(</w:t>
      </w:r>
      <w:r>
        <w:rPr>
          <w:rFonts w:ascii="標楷體" w:eastAsia="標楷體" w:hint="eastAsia"/>
          <w:b/>
          <w:sz w:val="28"/>
        </w:rPr>
        <w:t>貳</w:t>
      </w:r>
      <w:r>
        <w:rPr>
          <w:rFonts w:ascii="標楷體" w:eastAsia="標楷體"/>
          <w:b/>
          <w:sz w:val="28"/>
        </w:rPr>
        <w:t>)</w:t>
      </w:r>
      <w:r>
        <w:rPr>
          <w:rFonts w:ascii="標楷體" w:eastAsia="標楷體" w:hint="eastAsia"/>
          <w:b/>
          <w:sz w:val="28"/>
        </w:rPr>
        <w:t>、時間分配</w:t>
      </w:r>
      <w:r>
        <w:rPr>
          <w:rFonts w:ascii="標楷體" w:eastAsia="標楷體"/>
          <w:b/>
          <w:sz w:val="28"/>
        </w:rPr>
        <w:t xml:space="preserve"> :</w:t>
      </w:r>
    </w:p>
    <w:p w:rsidR="00B0402C" w:rsidRDefault="00B0402C" w:rsidP="00B0402C">
      <w:pPr>
        <w:ind w:left="315"/>
        <w:jc w:val="both"/>
        <w:rPr>
          <w:rFonts w:ascii="標楷體" w:eastAsia="標楷體"/>
        </w:rPr>
      </w:pPr>
      <w:r>
        <w:rPr>
          <w:rFonts w:ascii="標楷體" w:eastAsia="標楷體" w:hint="eastAsia"/>
          <w:b/>
        </w:rPr>
        <w:t>學分數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</w:rPr>
        <w:t xml:space="preserve"> 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>1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  <w:b/>
        </w:rPr>
        <w:t>上課週數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15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  <w:b/>
        </w:rPr>
        <w:t>每週授課節數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>1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  <w:b/>
        </w:rPr>
        <w:t>合計</w:t>
      </w:r>
      <w:r>
        <w:rPr>
          <w:rFonts w:ascii="標楷體" w:eastAsia="標楷體"/>
        </w:rPr>
        <w:t xml:space="preserve">: 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15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節</w:t>
      </w:r>
    </w:p>
    <w:p w:rsidR="00B0402C" w:rsidRPr="00B0402C" w:rsidRDefault="00B0402C" w:rsidP="00B0402C">
      <w:pPr>
        <w:numPr>
          <w:ilvl w:val="0"/>
          <w:numId w:val="3"/>
        </w:numPr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28"/>
        </w:rPr>
        <w:t>、教學綱要</w:t>
      </w:r>
      <w:r>
        <w:rPr>
          <w:rFonts w:ascii="標楷體" w:eastAsia="標楷體"/>
          <w:b/>
          <w:sz w:val="28"/>
        </w:rPr>
        <w:t xml:space="preserve"> 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5940"/>
      </w:tblGrid>
      <w:tr w:rsidR="00B0402C" w:rsidTr="008151D3">
        <w:trPr>
          <w:trHeight w:val="573"/>
        </w:trPr>
        <w:tc>
          <w:tcPr>
            <w:tcW w:w="2008" w:type="dxa"/>
          </w:tcPr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B0402C" w:rsidRDefault="00B0402C" w:rsidP="00B0402C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摘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要</w:t>
            </w:r>
          </w:p>
        </w:tc>
        <w:tc>
          <w:tcPr>
            <w:tcW w:w="5940" w:type="dxa"/>
          </w:tcPr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2"/>
              </w:rPr>
            </w:pPr>
          </w:p>
          <w:p w:rsidR="00B0402C" w:rsidRPr="00B0402C" w:rsidRDefault="00B0402C" w:rsidP="00B0402C">
            <w:pPr>
              <w:numPr>
                <w:ilvl w:val="0"/>
                <w:numId w:val="4"/>
              </w:numPr>
              <w:rPr>
                <w:rFonts w:ascii="標楷體" w:eastAsia="標楷體"/>
                <w:b/>
                <w:sz w:val="22"/>
                <w:lang w:eastAsia="ja-JP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漢字と語彙をマスターする</w:t>
            </w:r>
          </w:p>
          <w:p w:rsidR="00B0402C" w:rsidRPr="00B0402C" w:rsidRDefault="00B0402C" w:rsidP="00B0402C">
            <w:pPr>
              <w:numPr>
                <w:ilvl w:val="0"/>
                <w:numId w:val="4"/>
              </w:numPr>
              <w:rPr>
                <w:rFonts w:ascii="標楷體" w:eastAsia="標楷體"/>
                <w:b/>
                <w:sz w:val="22"/>
                <w:szCs w:val="22"/>
                <w:lang w:eastAsia="ja-JP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機能語をマスターする</w:t>
            </w:r>
          </w:p>
        </w:tc>
      </w:tr>
      <w:tr w:rsidR="00B0402C" w:rsidTr="008151D3">
        <w:tc>
          <w:tcPr>
            <w:tcW w:w="2008" w:type="dxa"/>
          </w:tcPr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2"/>
                <w:lang w:eastAsia="ja-JP"/>
              </w:rPr>
            </w:pPr>
          </w:p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大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綱</w:t>
            </w:r>
          </w:p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B0402C" w:rsidRDefault="00B0402C" w:rsidP="00B0402C">
            <w:pPr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5940" w:type="dxa"/>
          </w:tcPr>
          <w:p w:rsidR="00B0402C" w:rsidRDefault="00B0402C" w:rsidP="008151D3">
            <w:pPr>
              <w:jc w:val="both"/>
              <w:rPr>
                <w:rFonts w:ascii="標楷體" w:eastAsia="標楷體"/>
                <w:b/>
                <w:sz w:val="28"/>
              </w:rPr>
            </w:pPr>
          </w:p>
          <w:p w:rsidR="00B0402C" w:rsidRPr="00AE38AF" w:rsidRDefault="00B0402C" w:rsidP="008151D3">
            <w:pPr>
              <w:rPr>
                <w:rFonts w:ascii="標楷體" w:eastAsia="MS Mincho"/>
                <w:b/>
                <w:sz w:val="22"/>
                <w:lang w:eastAsia="ja-JP"/>
              </w:rPr>
            </w:pPr>
            <w:r>
              <w:rPr>
                <w:rFonts w:ascii="標楷體" w:eastAsia="標楷體"/>
                <w:b/>
                <w:sz w:val="28"/>
                <w:lang w:eastAsia="ja-JP"/>
              </w:rPr>
              <w:t xml:space="preserve"> </w:t>
            </w:r>
            <w:r>
              <w:rPr>
                <w:rFonts w:ascii="標楷體" w:eastAsia="標楷體" w:hint="eastAsia"/>
                <w:b/>
                <w:sz w:val="22"/>
                <w:lang w:eastAsia="ja-JP"/>
              </w:rPr>
              <w:t>一、</w:t>
            </w: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漢字と語彙をマスターする</w:t>
            </w:r>
          </w:p>
          <w:p w:rsidR="00B0402C" w:rsidRPr="00AE38AF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｢自然と人間｣編</w:t>
            </w:r>
          </w:p>
          <w:p w:rsidR="00B0402C" w:rsidRPr="00AE38AF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｢日本文化｣編</w:t>
            </w:r>
          </w:p>
          <w:p w:rsidR="00B0402C" w:rsidRPr="00AE38AF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｢世界史｣編</w:t>
            </w:r>
          </w:p>
          <w:p w:rsidR="00B0402C" w:rsidRPr="00AE38AF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｢芸術・趣味｣編</w:t>
            </w:r>
          </w:p>
          <w:p w:rsidR="00B0402C" w:rsidRPr="00AE38AF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｢社会・教育｣編</w:t>
            </w:r>
          </w:p>
          <w:p w:rsidR="00B0402C" w:rsidRPr="00AE38AF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｢政治・経済｣編</w:t>
            </w:r>
          </w:p>
          <w:p w:rsidR="00B0402C" w:rsidRPr="00AE38AF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｢産業｣編</w:t>
            </w:r>
          </w:p>
          <w:p w:rsidR="00B0402C" w:rsidRPr="00B0402C" w:rsidRDefault="00B0402C" w:rsidP="00B0402C">
            <w:pPr>
              <w:numPr>
                <w:ilvl w:val="0"/>
                <w:numId w:val="5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｢マスコミ｣編</w:t>
            </w:r>
          </w:p>
          <w:p w:rsidR="00B0402C" w:rsidRPr="00AE38AF" w:rsidRDefault="00B0402C" w:rsidP="008151D3">
            <w:pPr>
              <w:rPr>
                <w:rFonts w:ascii="標楷體" w:eastAsia="MS Mincho"/>
                <w:b/>
                <w:sz w:val="22"/>
                <w:szCs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>二、</w:t>
            </w: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機能語をマスターする</w:t>
            </w:r>
          </w:p>
          <w:p w:rsidR="00B0402C" w:rsidRPr="00AE38AF" w:rsidRDefault="00B0402C" w:rsidP="00B0402C">
            <w:pPr>
              <w:numPr>
                <w:ilvl w:val="0"/>
                <w:numId w:val="6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｢時｣編</w:t>
            </w:r>
          </w:p>
          <w:p w:rsidR="00B0402C" w:rsidRPr="00AE38AF" w:rsidRDefault="00B0402C" w:rsidP="00B0402C">
            <w:pPr>
              <w:numPr>
                <w:ilvl w:val="0"/>
                <w:numId w:val="6"/>
              </w:num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｢程度｣編</w:t>
            </w:r>
          </w:p>
          <w:p w:rsidR="00B0402C" w:rsidRDefault="00B0402C" w:rsidP="00B0402C">
            <w:pPr>
              <w:numPr>
                <w:ilvl w:val="0"/>
                <w:numId w:val="6"/>
              </w:numPr>
              <w:jc w:val="both"/>
              <w:rPr>
                <w:rFonts w:ascii="標楷體" w:eastAsia="標楷體"/>
                <w:b/>
                <w:sz w:val="28"/>
              </w:rPr>
            </w:pPr>
            <w:r w:rsidRPr="00AE38AF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｢敬語｣編</w:t>
            </w:r>
          </w:p>
        </w:tc>
      </w:tr>
      <w:tr w:rsidR="00B0402C" w:rsidTr="008151D3">
        <w:tc>
          <w:tcPr>
            <w:tcW w:w="2008" w:type="dxa"/>
          </w:tcPr>
          <w:p w:rsidR="00B0402C" w:rsidRDefault="00B0402C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備</w:t>
            </w:r>
            <w:r>
              <w:rPr>
                <w:rFonts w:ascii="標楷體" w:eastAsia="標楷體"/>
                <w:b/>
              </w:rPr>
              <w:t xml:space="preserve">       </w:t>
            </w:r>
            <w:proofErr w:type="gramStart"/>
            <w:r>
              <w:rPr>
                <w:rFonts w:ascii="標楷體" w:eastAsia="標楷體" w:hint="eastAsia"/>
                <w:b/>
              </w:rPr>
              <w:t>註</w:t>
            </w:r>
            <w:proofErr w:type="gramEnd"/>
          </w:p>
        </w:tc>
        <w:tc>
          <w:tcPr>
            <w:tcW w:w="5940" w:type="dxa"/>
          </w:tcPr>
          <w:p w:rsidR="00B0402C" w:rsidRDefault="00B0402C" w:rsidP="008151D3">
            <w:pPr>
              <w:jc w:val="both"/>
              <w:rPr>
                <w:rFonts w:ascii="標楷體" w:eastAsia="標楷體"/>
                <w:b/>
                <w:sz w:val="28"/>
              </w:rPr>
            </w:pPr>
          </w:p>
        </w:tc>
      </w:tr>
    </w:tbl>
    <w:p w:rsidR="004C146B" w:rsidRDefault="004C146B"/>
    <w:sectPr w:rsidR="004C146B" w:rsidSect="00B0402C">
      <w:pgSz w:w="11906" w:h="16838"/>
      <w:pgMar w:top="1077" w:right="1077" w:bottom="964" w:left="90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818"/>
    <w:multiLevelType w:val="singleLevel"/>
    <w:tmpl w:val="43D4AACC"/>
    <w:lvl w:ilvl="0">
      <w:start w:val="1"/>
      <w:numFmt w:val="taiwaneseCountingThousand"/>
      <w:lvlText w:val="%1、"/>
      <w:legacy w:legacy="1" w:legacySpace="0" w:legacyIndent="480"/>
      <w:lvlJc w:val="left"/>
      <w:pPr>
        <w:ind w:left="1305" w:hanging="480"/>
      </w:pPr>
      <w:rPr>
        <w:rFonts w:ascii="標楷體" w:eastAsia="標楷體" w:hAnsi="標楷體" w:hint="eastAsia"/>
        <w:b w:val="0"/>
        <w:i w:val="0"/>
        <w:sz w:val="24"/>
        <w:u w:val="none"/>
      </w:rPr>
    </w:lvl>
  </w:abstractNum>
  <w:abstractNum w:abstractNumId="1">
    <w:nsid w:val="15DD03D5"/>
    <w:multiLevelType w:val="singleLevel"/>
    <w:tmpl w:val="A5EA8A26"/>
    <w:lvl w:ilvl="0">
      <w:start w:val="3"/>
      <w:numFmt w:val="ideographLegalTraditional"/>
      <w:lvlText w:val="(%1)"/>
      <w:legacy w:legacy="1" w:legacySpace="0" w:legacyIndent="570"/>
      <w:lvlJc w:val="left"/>
      <w:pPr>
        <w:ind w:left="885" w:hanging="570"/>
      </w:pPr>
      <w:rPr>
        <w:rFonts w:ascii="標楷體" w:eastAsia="標楷體" w:hAnsi="標楷體" w:hint="eastAsia"/>
        <w:b/>
        <w:i w:val="0"/>
        <w:sz w:val="28"/>
        <w:u w:val="none"/>
      </w:rPr>
    </w:lvl>
  </w:abstractNum>
  <w:abstractNum w:abstractNumId="2">
    <w:nsid w:val="280334AC"/>
    <w:multiLevelType w:val="singleLevel"/>
    <w:tmpl w:val="A2A051AC"/>
    <w:lvl w:ilvl="0">
      <w:start w:val="1"/>
      <w:numFmt w:val="decimal"/>
      <w:lvlText w:val="%1. "/>
      <w:legacy w:legacy="1" w:legacySpace="0" w:legacyIndent="425"/>
      <w:lvlJc w:val="left"/>
      <w:pPr>
        <w:ind w:left="575" w:hanging="425"/>
      </w:pPr>
      <w:rPr>
        <w:rFonts w:ascii="標楷體" w:eastAsia="標楷體" w:hAnsi="標楷體" w:hint="eastAsia"/>
        <w:b/>
        <w:i w:val="0"/>
        <w:sz w:val="22"/>
        <w:u w:val="none"/>
      </w:rPr>
    </w:lvl>
  </w:abstractNum>
  <w:abstractNum w:abstractNumId="3">
    <w:nsid w:val="3C664696"/>
    <w:multiLevelType w:val="singleLevel"/>
    <w:tmpl w:val="A2A051AC"/>
    <w:lvl w:ilvl="0">
      <w:start w:val="1"/>
      <w:numFmt w:val="decimal"/>
      <w:lvlText w:val="%1. "/>
      <w:legacy w:legacy="1" w:legacySpace="0" w:legacyIndent="425"/>
      <w:lvlJc w:val="left"/>
      <w:pPr>
        <w:ind w:left="575" w:hanging="425"/>
      </w:pPr>
      <w:rPr>
        <w:rFonts w:ascii="標楷體" w:eastAsia="標楷體" w:hAnsi="標楷體" w:hint="eastAsia"/>
        <w:b/>
        <w:i w:val="0"/>
        <w:sz w:val="22"/>
        <w:u w:val="none"/>
      </w:rPr>
    </w:lvl>
  </w:abstractNum>
  <w:abstractNum w:abstractNumId="4">
    <w:nsid w:val="40622013"/>
    <w:multiLevelType w:val="multilevel"/>
    <w:tmpl w:val="7D9684C8"/>
    <w:lvl w:ilvl="0">
      <w:start w:val="1"/>
      <w:numFmt w:val="taiwaneseCountingThousand"/>
      <w:lvlText w:val="%1、"/>
      <w:legacy w:legacy="1" w:legacySpace="0" w:legacyIndent="465"/>
      <w:lvlJc w:val="left"/>
      <w:pPr>
        <w:ind w:left="690" w:hanging="465"/>
      </w:pPr>
      <w:rPr>
        <w:rFonts w:ascii="標楷體" w:eastAsia="標楷體" w:hAnsi="標楷體" w:hint="eastAsia"/>
        <w:b/>
        <w:i w:val="0"/>
        <w:sz w:val="22"/>
        <w:u w:val="none"/>
      </w:rPr>
    </w:lvl>
    <w:lvl w:ilvl="1" w:tentative="1">
      <w:start w:val="1"/>
      <w:numFmt w:val="ideographTraditional"/>
      <w:lvlText w:val="%2、"/>
      <w:lvlJc w:val="left"/>
      <w:pPr>
        <w:tabs>
          <w:tab w:val="num" w:pos="1785"/>
        </w:tabs>
        <w:ind w:left="1785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2265"/>
        </w:tabs>
        <w:ind w:left="2265" w:hanging="480"/>
      </w:pPr>
    </w:lvl>
    <w:lvl w:ilvl="3" w:tentative="1">
      <w:start w:val="1"/>
      <w:numFmt w:val="decimal"/>
      <w:lvlText w:val="%4."/>
      <w:lvlJc w:val="left"/>
      <w:pPr>
        <w:tabs>
          <w:tab w:val="num" w:pos="2745"/>
        </w:tabs>
        <w:ind w:left="2745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3225"/>
        </w:tabs>
        <w:ind w:left="3225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705"/>
        </w:tabs>
        <w:ind w:left="3705" w:hanging="480"/>
      </w:pPr>
    </w:lvl>
    <w:lvl w:ilvl="6" w:tentative="1">
      <w:start w:val="1"/>
      <w:numFmt w:val="decimal"/>
      <w:lvlText w:val="%7."/>
      <w:lvlJc w:val="left"/>
      <w:pPr>
        <w:tabs>
          <w:tab w:val="num" w:pos="4185"/>
        </w:tabs>
        <w:ind w:left="4185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665"/>
        </w:tabs>
        <w:ind w:left="4665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5145"/>
        </w:tabs>
        <w:ind w:left="5145" w:hanging="480"/>
      </w:pPr>
    </w:lvl>
  </w:abstractNum>
  <w:abstractNum w:abstractNumId="5">
    <w:nsid w:val="732652E4"/>
    <w:multiLevelType w:val="singleLevel"/>
    <w:tmpl w:val="D008662E"/>
    <w:lvl w:ilvl="0">
      <w:start w:val="3"/>
      <w:numFmt w:val="taiwaneseCountingThousand"/>
      <w:lvlText w:val="%1、"/>
      <w:legacy w:legacy="1" w:legacySpace="0" w:legacyIndent="480"/>
      <w:lvlJc w:val="left"/>
      <w:pPr>
        <w:ind w:left="1275" w:hanging="480"/>
      </w:pPr>
      <w:rPr>
        <w:rFonts w:ascii="標楷體" w:eastAsia="標楷體" w:hAnsi="標楷體" w:hint="eastAsia"/>
        <w:b w:val="0"/>
        <w:i w:val="0"/>
        <w:sz w:val="24"/>
        <w:u w:val="none"/>
        <w:lang w:val="en-US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02C"/>
    <w:rsid w:val="004C146B"/>
    <w:rsid w:val="00B0402C"/>
    <w:rsid w:val="00E0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2C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2C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2</cp:revision>
  <dcterms:created xsi:type="dcterms:W3CDTF">2013-03-12T01:55:00Z</dcterms:created>
  <dcterms:modified xsi:type="dcterms:W3CDTF">2013-03-12T01:55:00Z</dcterms:modified>
</cp:coreProperties>
</file>