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24" w:rsidRDefault="00D05DAD">
      <w:r>
        <w:rPr>
          <w:rFonts w:ascii="標楷體" w:eastAsia="標楷體" w:hAnsi="標楷體" w:hint="eastAsia"/>
          <w:sz w:val="32"/>
        </w:rPr>
        <w:t>乾粉滅火器</w:t>
      </w:r>
      <w:r w:rsidRPr="00EF2017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消防水帶、照明燈、廣播主機音壓、出口燈</w:t>
      </w:r>
      <w:bookmarkStart w:id="0" w:name="_GoBack"/>
      <w:bookmarkEnd w:id="0"/>
    </w:p>
    <w:sectPr w:rsidR="000A21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AD"/>
    <w:rsid w:val="000A2124"/>
    <w:rsid w:val="00D0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稻江商職</dc:creator>
  <cp:lastModifiedBy>稻江商職</cp:lastModifiedBy>
  <cp:revision>1</cp:revision>
  <dcterms:created xsi:type="dcterms:W3CDTF">2015-10-06T12:16:00Z</dcterms:created>
  <dcterms:modified xsi:type="dcterms:W3CDTF">2015-10-06T12:17:00Z</dcterms:modified>
</cp:coreProperties>
</file>